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B880" w14:textId="77777777" w:rsidR="009514AA" w:rsidRDefault="003A0329">
      <w:pPr>
        <w:pStyle w:val="ConsPlusNormal0"/>
        <w:jc w:val="right"/>
        <w:outlineLvl w:val="0"/>
      </w:pPr>
      <w:r>
        <w:t>Приложение N 9</w:t>
      </w:r>
    </w:p>
    <w:p w14:paraId="15D3C093" w14:textId="77777777" w:rsidR="009514AA" w:rsidRDefault="003A0329">
      <w:pPr>
        <w:pStyle w:val="ConsPlusNormal0"/>
        <w:jc w:val="right"/>
      </w:pPr>
      <w:r>
        <w:t>к приказу Федеральной службы</w:t>
      </w:r>
    </w:p>
    <w:p w14:paraId="778F721C" w14:textId="77777777" w:rsidR="009514AA" w:rsidRDefault="003A0329">
      <w:pPr>
        <w:pStyle w:val="ConsPlusNormal0"/>
        <w:jc w:val="right"/>
      </w:pPr>
      <w:r>
        <w:t>по экологическому, технологическому</w:t>
      </w:r>
    </w:p>
    <w:p w14:paraId="55198A8A" w14:textId="77777777" w:rsidR="009514AA" w:rsidRDefault="003A0329">
      <w:pPr>
        <w:pStyle w:val="ConsPlusNormal0"/>
        <w:jc w:val="right"/>
      </w:pPr>
      <w:r>
        <w:t>и атомному надзору</w:t>
      </w:r>
    </w:p>
    <w:p w14:paraId="4FE4BF67" w14:textId="77777777" w:rsidR="009514AA" w:rsidRDefault="003A0329">
      <w:pPr>
        <w:pStyle w:val="ConsPlusNormal0"/>
        <w:jc w:val="right"/>
      </w:pPr>
      <w:r>
        <w:t>от 17 октября 2016 года N 421</w:t>
      </w:r>
    </w:p>
    <w:p w14:paraId="158FA225" w14:textId="77777777" w:rsidR="009514AA" w:rsidRDefault="009514AA">
      <w:pPr>
        <w:pStyle w:val="ConsPlusNormal0"/>
        <w:jc w:val="both"/>
      </w:pPr>
    </w:p>
    <w:p w14:paraId="424C231C" w14:textId="77777777" w:rsidR="009514AA" w:rsidRDefault="003A0329">
      <w:pPr>
        <w:pStyle w:val="ConsPlusTitle0"/>
        <w:jc w:val="center"/>
      </w:pPr>
      <w:bookmarkStart w:id="0" w:name="P1053"/>
      <w:bookmarkEnd w:id="0"/>
      <w:r>
        <w:t>ПОРЯДОК</w:t>
      </w:r>
    </w:p>
    <w:p w14:paraId="7DEBAF73" w14:textId="77777777" w:rsidR="009514AA" w:rsidRDefault="003A0329">
      <w:pPr>
        <w:pStyle w:val="ConsPlusTitle0"/>
        <w:jc w:val="center"/>
      </w:pPr>
      <w:r>
        <w:t>ВЕДЕНИЯ ПЕРЕЧНЕЙ ПРАВОВЫХ АКТОВ И ИХ ОТДЕЛЬНЫХ ЧАСТЕЙ</w:t>
      </w:r>
    </w:p>
    <w:p w14:paraId="55B6DD84" w14:textId="77777777" w:rsidR="009514AA" w:rsidRDefault="003A0329">
      <w:pPr>
        <w:pStyle w:val="ConsPlusTitle0"/>
        <w:jc w:val="center"/>
      </w:pPr>
      <w:r>
        <w:t>(ПОЛОЖЕНИЙ), СОДЕРЖАЩИХ ОБЯЗАТЕЛЬНЫЕ ТРЕБОВАНИЯ, СОБЛЮДЕНИЕ</w:t>
      </w:r>
    </w:p>
    <w:p w14:paraId="635CEBD7" w14:textId="77777777" w:rsidR="009514AA" w:rsidRDefault="003A0329">
      <w:pPr>
        <w:pStyle w:val="ConsPlusTitle0"/>
        <w:jc w:val="center"/>
      </w:pPr>
      <w:r>
        <w:t>КОТОРЫХ ОЦЕНИВАЕТСЯ ПРИ ПРОВЕДЕНИИ МЕРОПРИЯТИЙ ПО КОНТРОЛЮ</w:t>
      </w:r>
    </w:p>
    <w:p w14:paraId="7ED07D9B" w14:textId="77777777" w:rsidR="009514AA" w:rsidRDefault="003A0329">
      <w:pPr>
        <w:pStyle w:val="ConsPlusTitle0"/>
        <w:jc w:val="center"/>
      </w:pPr>
      <w:r>
        <w:t>В РАМКАХ ОСУЩЕСТВЛЕНИЯ ВИДОВ ГОСУДАРСТВЕННОГО КОНТРОЛЯ</w:t>
      </w:r>
    </w:p>
    <w:p w14:paraId="1F6F8FBB" w14:textId="77777777" w:rsidR="009514AA" w:rsidRDefault="003A0329">
      <w:pPr>
        <w:pStyle w:val="ConsPlusTitle0"/>
        <w:jc w:val="center"/>
      </w:pPr>
      <w:r>
        <w:t>(НАДЗОРА), ОТНЕСЕННЫХ К КОМПЕТЕНЦИИ ФЕДЕРАЛЬНОЙ СЛУЖБЫ</w:t>
      </w:r>
    </w:p>
    <w:p w14:paraId="15E9CC7B" w14:textId="77777777" w:rsidR="009514AA" w:rsidRDefault="003A0329">
      <w:pPr>
        <w:pStyle w:val="ConsPlusTitle0"/>
        <w:jc w:val="center"/>
      </w:pPr>
      <w:r>
        <w:t>ПО ЭКОЛОГИЧЕСКОМУ, ТЕХНОЛОГИЧЕСКОМУ И АТОМНОМУ НАДЗОРУ</w:t>
      </w:r>
    </w:p>
    <w:p w14:paraId="45565277" w14:textId="77777777" w:rsidR="009514AA" w:rsidRDefault="009514AA">
      <w:pPr>
        <w:pStyle w:val="ConsPlusNormal0"/>
        <w:jc w:val="both"/>
      </w:pPr>
    </w:p>
    <w:p w14:paraId="1BA67986" w14:textId="77777777" w:rsidR="009514AA" w:rsidRDefault="003A0329">
      <w:pPr>
        <w:pStyle w:val="ConsPlusTitle0"/>
        <w:jc w:val="center"/>
        <w:outlineLvl w:val="1"/>
      </w:pPr>
      <w:r>
        <w:t>I. Общие положения</w:t>
      </w:r>
    </w:p>
    <w:p w14:paraId="5C90B86F" w14:textId="77777777" w:rsidR="009514AA" w:rsidRDefault="009514AA">
      <w:pPr>
        <w:pStyle w:val="ConsPlusNormal0"/>
        <w:jc w:val="both"/>
      </w:pPr>
    </w:p>
    <w:p w14:paraId="3700615A" w14:textId="77777777" w:rsidR="009514AA" w:rsidRDefault="003A0329">
      <w:pPr>
        <w:pStyle w:val="ConsPlusNormal0"/>
        <w:ind w:firstLine="540"/>
        <w:jc w:val="both"/>
      </w:pPr>
      <w:r>
        <w:t xml:space="preserve">1. Настоящий Порядок разработан в соответствии с Методическими </w:t>
      </w:r>
      <w:hyperlink r:id="rId6" w:tooltip="&quot;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">
        <w:r>
          <w:rPr>
            <w:color w:val="0000FF"/>
          </w:rPr>
          <w:t>рекомендациями</w:t>
        </w:r>
      </w:hyperlink>
      <w:r>
        <w:t xml:space="preserve">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(надзора), одобренными протоколом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от 18 августа 2016 года N 6 (далее - Методические рекомендации), и устанавливает правила ведения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(надзора), отнесенных к компетенции Федеральной службы по экологическому, технологическому и атомному надзору (далее - Перечни актов).</w:t>
      </w:r>
    </w:p>
    <w:p w14:paraId="24A38A2C" w14:textId="77777777" w:rsidR="009514AA" w:rsidRDefault="003A0329">
      <w:pPr>
        <w:pStyle w:val="ConsPlusNormal0"/>
        <w:spacing w:before="240"/>
        <w:ind w:firstLine="540"/>
        <w:jc w:val="both"/>
      </w:pPr>
      <w:r>
        <w:t>2. Ведение Перечней актов включает в себя:</w:t>
      </w:r>
    </w:p>
    <w:p w14:paraId="30F8709C" w14:textId="77777777" w:rsidR="009514AA" w:rsidRDefault="003A0329">
      <w:pPr>
        <w:pStyle w:val="ConsPlusNormal0"/>
        <w:spacing w:before="240"/>
        <w:ind w:firstLine="540"/>
        <w:jc w:val="both"/>
      </w:pPr>
      <w:r>
        <w:t>проведение мониторинга и обобщение практики фактического применения Перечней актов структурными подразделениями центрального аппарата Ростехнадзора и территориальными органами при планировании и проведении мероприятий по контролю;</w:t>
      </w:r>
    </w:p>
    <w:p w14:paraId="4604D41B" w14:textId="77777777" w:rsidR="009514AA" w:rsidRDefault="003A0329">
      <w:pPr>
        <w:pStyle w:val="ConsPlusNormal0"/>
        <w:spacing w:before="240"/>
        <w:ind w:firstLine="540"/>
        <w:jc w:val="both"/>
      </w:pPr>
      <w:r>
        <w:t>обеспечение размещения на официальном сайте Перечня актов и поддержание его в актуальном состоянии, а также обеспечение размещения на официальном сайте информационных материалов и разъяснений, связанных с применением Перечня актов;</w:t>
      </w:r>
    </w:p>
    <w:p w14:paraId="4249FBEE" w14:textId="77777777" w:rsidR="009514AA" w:rsidRDefault="003A0329">
      <w:pPr>
        <w:pStyle w:val="ConsPlusNormal0"/>
        <w:spacing w:before="240"/>
        <w:ind w:firstLine="540"/>
        <w:jc w:val="both"/>
      </w:pPr>
      <w:r>
        <w:t>проведение мониторинга изменений актов, включенных в Перечень актов, в том числе отслеживание признания их утратившими силу;</w:t>
      </w:r>
    </w:p>
    <w:p w14:paraId="2B52B76C" w14:textId="77777777" w:rsidR="009514AA" w:rsidRDefault="003A0329">
      <w:pPr>
        <w:pStyle w:val="ConsPlusNormal0"/>
        <w:spacing w:before="240"/>
        <w:ind w:firstLine="540"/>
        <w:jc w:val="both"/>
      </w:pPr>
      <w:r>
        <w:t>подготовку предложений о внесении изменений в Перечень актов, в том числе в связи с принятием или выявлением новых актов, устанавливающих обязательные требования;</w:t>
      </w:r>
    </w:p>
    <w:p w14:paraId="1F537B89" w14:textId="77777777" w:rsidR="009514AA" w:rsidRDefault="003A0329">
      <w:pPr>
        <w:pStyle w:val="ConsPlusNormal0"/>
        <w:spacing w:before="240"/>
        <w:ind w:firstLine="540"/>
        <w:jc w:val="both"/>
      </w:pPr>
      <w:r>
        <w:t>разработку предложений о необходимости отмены отдельных актов, содержащих обязательные требования или о необходимости их актуализации;</w:t>
      </w:r>
    </w:p>
    <w:p w14:paraId="60B6ED51" w14:textId="77777777" w:rsidR="009514AA" w:rsidRDefault="003A0329">
      <w:pPr>
        <w:pStyle w:val="ConsPlusNormal0"/>
        <w:spacing w:before="240"/>
        <w:ind w:firstLine="540"/>
        <w:jc w:val="both"/>
      </w:pPr>
      <w:r>
        <w:t>взаимодействие с территориальными органами, непосредственно осуществляющими мероприятия по контролю, по вопросам фактического применения Перечня актов;</w:t>
      </w:r>
    </w:p>
    <w:p w14:paraId="64BB1F41" w14:textId="77777777" w:rsidR="009514AA" w:rsidRDefault="003A0329">
      <w:pPr>
        <w:pStyle w:val="ConsPlusNormal0"/>
        <w:spacing w:before="240"/>
        <w:ind w:firstLine="540"/>
        <w:jc w:val="both"/>
      </w:pPr>
      <w:r>
        <w:lastRenderedPageBreak/>
        <w:t xml:space="preserve">рассмотрение обращений, поступивших в Ростехнадзор в соответствии с </w:t>
      </w:r>
      <w:hyperlink r:id="rId7" w:tooltip="&quot;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">
        <w:r>
          <w:rPr>
            <w:color w:val="0000FF"/>
          </w:rPr>
          <w:t>пунктом 47.7</w:t>
        </w:r>
      </w:hyperlink>
      <w:r>
        <w:t xml:space="preserve"> Методических рекомендаций и ведение их учета.</w:t>
      </w:r>
    </w:p>
    <w:p w14:paraId="79AAF0DA" w14:textId="77777777" w:rsidR="009514AA" w:rsidRDefault="009514AA">
      <w:pPr>
        <w:pStyle w:val="ConsPlusNormal0"/>
        <w:jc w:val="both"/>
      </w:pPr>
    </w:p>
    <w:p w14:paraId="2DE6DF25" w14:textId="77777777" w:rsidR="009514AA" w:rsidRDefault="003A0329">
      <w:pPr>
        <w:pStyle w:val="ConsPlusTitle0"/>
        <w:jc w:val="center"/>
        <w:outlineLvl w:val="1"/>
      </w:pPr>
      <w:r>
        <w:t>II. Ведение перечней правовых актов и их отдельных частей</w:t>
      </w:r>
    </w:p>
    <w:p w14:paraId="0D0B6357" w14:textId="77777777" w:rsidR="009514AA" w:rsidRDefault="003A0329">
      <w:pPr>
        <w:pStyle w:val="ConsPlusTitle0"/>
        <w:jc w:val="center"/>
      </w:pPr>
      <w:r>
        <w:t>(положений), содержащих обязательные требования, соблюдение</w:t>
      </w:r>
    </w:p>
    <w:p w14:paraId="08EEAC5E" w14:textId="77777777" w:rsidR="009514AA" w:rsidRDefault="003A0329">
      <w:pPr>
        <w:pStyle w:val="ConsPlusTitle0"/>
        <w:jc w:val="center"/>
      </w:pPr>
      <w:r>
        <w:t>которых оценивается при проведении мероприятий по контролю</w:t>
      </w:r>
    </w:p>
    <w:p w14:paraId="4757489F" w14:textId="77777777" w:rsidR="009514AA" w:rsidRDefault="009514AA">
      <w:pPr>
        <w:pStyle w:val="ConsPlusNormal0"/>
        <w:jc w:val="both"/>
      </w:pPr>
    </w:p>
    <w:p w14:paraId="7A89D79F" w14:textId="77777777" w:rsidR="009514AA" w:rsidRDefault="003A0329">
      <w:pPr>
        <w:pStyle w:val="ConsPlusNormal0"/>
        <w:ind w:firstLine="540"/>
        <w:jc w:val="both"/>
      </w:pPr>
      <w:r>
        <w:t>3. В целях обеспечения и поддержания Перечней актов в актуальном состоянии проводится мониторинг изменений нормативных правовых актов и нормативных документов, включенных в Перечень актов (далее - мониторинг изменений актов).</w:t>
      </w:r>
    </w:p>
    <w:p w14:paraId="1521E321" w14:textId="77777777" w:rsidR="009514AA" w:rsidRDefault="003A0329">
      <w:pPr>
        <w:pStyle w:val="ConsPlusNormal0"/>
        <w:spacing w:before="240"/>
        <w:ind w:firstLine="540"/>
        <w:jc w:val="both"/>
      </w:pPr>
      <w:r>
        <w:t>4. Мониторинг изменений актов проводится структурными подразделениями центрального аппарата Ростехнадзора, в сферу компетенцию которых входит осуществление мероприятий по контролю.</w:t>
      </w:r>
    </w:p>
    <w:p w14:paraId="50131FE9" w14:textId="77777777" w:rsidR="009514AA" w:rsidRDefault="003A0329">
      <w:pPr>
        <w:pStyle w:val="ConsPlusNormal0"/>
        <w:spacing w:before="240"/>
        <w:ind w:firstLine="540"/>
        <w:jc w:val="both"/>
      </w:pPr>
      <w:r>
        <w:t>5. В целях организации мониторинга изменений актов в структурных подразделениях центрального аппарата, в сферу компетенции которых входит осуществление мероприятий по контролю, назначается должностное лицо, ответственное за его осуществление.</w:t>
      </w:r>
    </w:p>
    <w:p w14:paraId="08BC0CF5" w14:textId="77777777" w:rsidR="009514AA" w:rsidRDefault="003A0329">
      <w:pPr>
        <w:pStyle w:val="ConsPlusNormal0"/>
        <w:spacing w:before="240"/>
        <w:ind w:firstLine="540"/>
        <w:jc w:val="both"/>
      </w:pPr>
      <w:r>
        <w:t>6. Ответственным лицом обеспечивается своевременное отслеживание нормативных правовых актов и нормативных документов (или их отдельных частей), включенных в Перечень актов, признанных утратившими силу, а также принятых (выявленных) нормативных правовых актов и нормативных документов (их отдельных частей), содержащих обязательные требования, соблюдение которых оценивается при проведении мероприятий по контролю, относящихся к компетенции соответствующего структурного подразделения.</w:t>
      </w:r>
    </w:p>
    <w:p w14:paraId="3149C847" w14:textId="77777777" w:rsidR="009514AA" w:rsidRDefault="003A0329">
      <w:pPr>
        <w:pStyle w:val="ConsPlusNormal0"/>
        <w:spacing w:before="240"/>
        <w:ind w:firstLine="540"/>
        <w:jc w:val="both"/>
      </w:pPr>
      <w:r>
        <w:t>В случае если по результатам мониторинга изменений актов выявлены акты, подлежащие исключению из Перечня актов и/или включению в Перечень актов, соответствующим подразделением готовятся необходимые изменения в Перечень актов.</w:t>
      </w:r>
    </w:p>
    <w:p w14:paraId="76952B40" w14:textId="77777777" w:rsidR="009514AA" w:rsidRDefault="003A0329">
      <w:pPr>
        <w:pStyle w:val="ConsPlusNormal0"/>
        <w:spacing w:before="240"/>
        <w:ind w:firstLine="540"/>
        <w:jc w:val="both"/>
      </w:pPr>
      <w:r>
        <w:t>7. Структурные подразделения центрального аппарата - разработчики нормативных правовых актов, содержащих обязательные требования, соблюдение которых оценивается при проведении мероприятий по контролю, обеспечивают внесение изменений в Перечень актов, предусматривающих дополнение Перечня актов принятыми нормативными правовыми актами или исключение нормативных правовых актов в связи с признанием их утратившими силу, в срок не более 10 рабочих дней с даты вступления в силу указанных актов.</w:t>
      </w:r>
    </w:p>
    <w:p w14:paraId="53A91FD3" w14:textId="77777777" w:rsidR="009514AA" w:rsidRDefault="003A0329">
      <w:pPr>
        <w:pStyle w:val="ConsPlusNormal0"/>
        <w:spacing w:before="240"/>
        <w:ind w:firstLine="540"/>
        <w:jc w:val="both"/>
      </w:pPr>
      <w:r>
        <w:t>8. В случае если при фактическом применении Перечней актов территориальными органами Ростехнадзора при проведении мероприятий по контролю выявилась необходимость внесения изменений в Перечень актов в связи с отсутствием в Перечне актов нормативных правовых актов, нормативных документов (их отдельных частей), территориальными органами Ростехнадзора готовятся соответствующие предложения по изменению Перечней актов, которые представляются в структурное подразделение центрального аппарата Ростехнадзора, осуществляющее соответствующий вид государственного контроля (надзора).</w:t>
      </w:r>
    </w:p>
    <w:p w14:paraId="1A36B8F2" w14:textId="77777777" w:rsidR="009514AA" w:rsidRDefault="003A0329">
      <w:pPr>
        <w:pStyle w:val="ConsPlusNormal0"/>
        <w:spacing w:before="240"/>
        <w:ind w:firstLine="540"/>
        <w:jc w:val="both"/>
      </w:pPr>
      <w:r>
        <w:t xml:space="preserve">9. Внесение изменений в Перечни актов осуществляется в оперативном порядке без прохождения этапов, предусмотренных </w:t>
      </w:r>
      <w:hyperlink r:id="rId8" w:tooltip="&quot;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">
        <w:r>
          <w:rPr>
            <w:color w:val="0000FF"/>
          </w:rPr>
          <w:t>разделом III</w:t>
        </w:r>
      </w:hyperlink>
      <w:r>
        <w:t xml:space="preserve"> Методических рекомендаций.</w:t>
      </w:r>
    </w:p>
    <w:p w14:paraId="4061E6D8" w14:textId="77777777" w:rsidR="009514AA" w:rsidRDefault="003A0329">
      <w:pPr>
        <w:pStyle w:val="ConsPlusNormal0"/>
        <w:spacing w:before="240"/>
        <w:ind w:firstLine="540"/>
        <w:jc w:val="both"/>
      </w:pPr>
      <w:r>
        <w:t xml:space="preserve">10. Обращения, связанные с содержанием, ведением и применением Перечня актов, поступившие в Ростехнадзор в соответствии с </w:t>
      </w:r>
      <w:hyperlink r:id="rId9" w:tooltip="&quot;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">
        <w:r>
          <w:rPr>
            <w:color w:val="0000FF"/>
          </w:rPr>
          <w:t>пунктом 47.7</w:t>
        </w:r>
      </w:hyperlink>
      <w:r>
        <w:t xml:space="preserve"> Методических рекомендаций, подлежат рассмотрению структурными подразделениями центрального аппарата Ростехнадзора, </w:t>
      </w:r>
      <w:r>
        <w:lastRenderedPageBreak/>
        <w:t>осуществляющими соответствующий вид государственного контроля (надзора).</w:t>
      </w:r>
    </w:p>
    <w:p w14:paraId="06E1B886" w14:textId="77777777" w:rsidR="009514AA" w:rsidRDefault="003A0329">
      <w:pPr>
        <w:pStyle w:val="ConsPlusNormal0"/>
        <w:spacing w:before="240"/>
        <w:ind w:firstLine="540"/>
        <w:jc w:val="both"/>
      </w:pPr>
      <w:r>
        <w:t>По результатам рассмотрения обращений при необходимости подготавливаются соответствующие изменения в Перечень актов.</w:t>
      </w:r>
    </w:p>
    <w:p w14:paraId="1C70AE2B" w14:textId="77777777" w:rsidR="009514AA" w:rsidRDefault="009514AA">
      <w:pPr>
        <w:pStyle w:val="ConsPlusNormal0"/>
        <w:jc w:val="both"/>
      </w:pPr>
    </w:p>
    <w:p w14:paraId="29D67805" w14:textId="77777777" w:rsidR="009514AA" w:rsidRDefault="003A0329">
      <w:pPr>
        <w:pStyle w:val="ConsPlusTitle0"/>
        <w:jc w:val="center"/>
        <w:outlineLvl w:val="1"/>
      </w:pPr>
      <w:r>
        <w:t>III. Размещение на официальном сайте Перечня актов</w:t>
      </w:r>
    </w:p>
    <w:p w14:paraId="23C72DD6" w14:textId="77777777" w:rsidR="009514AA" w:rsidRDefault="003A0329">
      <w:pPr>
        <w:pStyle w:val="ConsPlusTitle0"/>
        <w:jc w:val="center"/>
      </w:pPr>
      <w:r>
        <w:t>и поддержание его в актуальном состоянии</w:t>
      </w:r>
    </w:p>
    <w:p w14:paraId="2B36324D" w14:textId="77777777" w:rsidR="009514AA" w:rsidRDefault="009514AA">
      <w:pPr>
        <w:pStyle w:val="ConsPlusNormal0"/>
        <w:jc w:val="both"/>
      </w:pPr>
    </w:p>
    <w:p w14:paraId="5934795B" w14:textId="77777777" w:rsidR="009514AA" w:rsidRDefault="003A0329">
      <w:pPr>
        <w:pStyle w:val="ConsPlusNormal0"/>
        <w:ind w:firstLine="540"/>
        <w:jc w:val="both"/>
      </w:pPr>
      <w:r>
        <w:t>11. Перечни актов размещаются на официальном сайте Ростехнадзора в информационно-телекоммуникационной сети "Интернет" (далее - сайт).</w:t>
      </w:r>
    </w:p>
    <w:p w14:paraId="4D20798A" w14:textId="77777777" w:rsidR="009514AA" w:rsidRDefault="003A0329">
      <w:pPr>
        <w:pStyle w:val="ConsPlusNormal0"/>
        <w:spacing w:before="240"/>
        <w:ind w:firstLine="540"/>
        <w:jc w:val="both"/>
      </w:pPr>
      <w:r>
        <w:t xml:space="preserve">12. При размещении Перечней актов на сайте соблюдаются положения </w:t>
      </w:r>
      <w:hyperlink r:id="rId10" w:tooltip="&quot;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">
        <w:r>
          <w:rPr>
            <w:color w:val="0000FF"/>
          </w:rPr>
          <w:t>пунктов 46</w:t>
        </w:r>
      </w:hyperlink>
      <w:r>
        <w:t xml:space="preserve"> - </w:t>
      </w:r>
      <w:hyperlink r:id="rId11" w:tooltip="&quot;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">
        <w:r>
          <w:rPr>
            <w:color w:val="0000FF"/>
          </w:rPr>
          <w:t>47.7</w:t>
        </w:r>
      </w:hyperlink>
      <w:r>
        <w:t xml:space="preserve"> Методических рекомендаций.</w:t>
      </w:r>
    </w:p>
    <w:p w14:paraId="71E38908" w14:textId="77777777" w:rsidR="009514AA" w:rsidRDefault="003A0329">
      <w:pPr>
        <w:pStyle w:val="ConsPlusNormal0"/>
        <w:spacing w:before="240"/>
        <w:ind w:firstLine="540"/>
        <w:jc w:val="both"/>
      </w:pPr>
      <w:r>
        <w:t>13. В случае внесения изменений в Перечень актов, на сайте размещается актуализированная версия Перечня актов.</w:t>
      </w:r>
    </w:p>
    <w:p w14:paraId="410CF94F" w14:textId="77777777" w:rsidR="009514AA" w:rsidRDefault="003A0329">
      <w:pPr>
        <w:pStyle w:val="ConsPlusNormal0"/>
        <w:spacing w:before="240"/>
        <w:ind w:firstLine="540"/>
        <w:jc w:val="both"/>
      </w:pPr>
      <w:r>
        <w:t>14. Предельный срок размещения на сайте актуализированной версии Перечня актов, со дня утверждения изменений, не должен превышать двух дней.</w:t>
      </w:r>
    </w:p>
    <w:p w14:paraId="29C519DA" w14:textId="77777777" w:rsidR="009514AA" w:rsidRDefault="009514AA">
      <w:pPr>
        <w:pStyle w:val="ConsPlusNormal0"/>
        <w:jc w:val="both"/>
      </w:pPr>
    </w:p>
    <w:p w14:paraId="097D84FC" w14:textId="77777777" w:rsidR="009514AA" w:rsidRDefault="009514AA">
      <w:pPr>
        <w:pStyle w:val="ConsPlusNormal0"/>
        <w:jc w:val="both"/>
      </w:pPr>
    </w:p>
    <w:p w14:paraId="2F636149" w14:textId="77777777" w:rsidR="009514AA" w:rsidRDefault="009514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14A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DB9F" w14:textId="77777777" w:rsidR="00FB731E" w:rsidRDefault="00FB731E">
      <w:r>
        <w:separator/>
      </w:r>
    </w:p>
  </w:endnote>
  <w:endnote w:type="continuationSeparator" w:id="0">
    <w:p w14:paraId="00D5194F" w14:textId="77777777" w:rsidR="00FB731E" w:rsidRDefault="00FB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D85E" w14:textId="04F0ECD4" w:rsidR="009514AA" w:rsidRDefault="009514AA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F6DF" w14:textId="57481F98" w:rsidR="009514AA" w:rsidRDefault="009514AA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8FD3" w14:textId="77777777" w:rsidR="00FB731E" w:rsidRDefault="00FB731E">
      <w:r>
        <w:separator/>
      </w:r>
    </w:p>
  </w:footnote>
  <w:footnote w:type="continuationSeparator" w:id="0">
    <w:p w14:paraId="2F3AD5B2" w14:textId="77777777" w:rsidR="00FB731E" w:rsidRDefault="00FB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5272" w14:textId="77777777" w:rsidR="009514AA" w:rsidRDefault="009514A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C264" w14:textId="77777777" w:rsidR="009514AA" w:rsidRDefault="009514A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4AA"/>
    <w:rsid w:val="003A0329"/>
    <w:rsid w:val="00694036"/>
    <w:rsid w:val="009514AA"/>
    <w:rsid w:val="00C55D43"/>
    <w:rsid w:val="00FB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F442"/>
  <w15:docId w15:val="{E9076F5F-ED61-4BFA-812A-4889DD2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55D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D43"/>
  </w:style>
  <w:style w:type="paragraph" w:styleId="a5">
    <w:name w:val="footer"/>
    <w:basedOn w:val="a"/>
    <w:link w:val="a6"/>
    <w:uiPriority w:val="99"/>
    <w:unhideWhenUsed/>
    <w:rsid w:val="00C55D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18&amp;date=04.05.2026&amp;dst=100043&amp;fie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3118&amp;date=04.05.2026&amp;dst=100113&amp;field=13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3118&amp;date=04.05.2026&amp;dst=100026&amp;field=134" TargetMode="External"/><Relationship Id="rId11" Type="http://schemas.openxmlformats.org/officeDocument/2006/relationships/hyperlink" Target="https://login.consultant.ru/link/?req=doc&amp;base=LAW&amp;n=213118&amp;date=04.05.2026&amp;dst=100113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213118&amp;date=04.05.2026&amp;dst=1001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3118&amp;date=04.05.2026&amp;dst=100113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7485</Characters>
  <Application>Microsoft Office Word</Application>
  <DocSecurity>0</DocSecurity>
  <Lines>62</Lines>
  <Paragraphs>17</Paragraphs>
  <ScaleCrop>false</ScaleCrop>
  <Company>КонсультантПлюс Версия 4025.00.50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17.10.2016 N 421
(ред. от 27.08.2025)
"Об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(надзора), отнесенных к компетенции Федеральной службы по экологическому, технологическому и атомному надзору"
(вместе с "Порядком ведения перечней правовых актов и их отдельных частей (положений), содержащих обязательные требования, соблюдение кот</dc:title>
  <cp:lastModifiedBy>Артём Александрович Меньшиков</cp:lastModifiedBy>
  <cp:revision>4</cp:revision>
  <dcterms:created xsi:type="dcterms:W3CDTF">2026-05-04T07:12:00Z</dcterms:created>
  <dcterms:modified xsi:type="dcterms:W3CDTF">2026-05-04T07:16:00Z</dcterms:modified>
</cp:coreProperties>
</file>